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268F" w14:textId="504CA2E3" w:rsidR="00515A44" w:rsidRDefault="00225817" w:rsidP="00515A44">
      <w:pPr>
        <w:pStyle w:val="Didefault"/>
        <w:spacing w:before="60" w:after="60" w:line="312" w:lineRule="auto"/>
        <w:jc w:val="center"/>
        <w:rPr>
          <w:rFonts w:ascii="Gisha" w:hAnsi="Gisha" w:cs="Gisha"/>
          <w:b/>
          <w:iCs/>
          <w:color w:val="auto"/>
          <w:sz w:val="17"/>
          <w:szCs w:val="17"/>
        </w:rPr>
      </w:pPr>
      <w:r w:rsidRPr="006471BD">
        <w:rPr>
          <w:rFonts w:ascii="Gisha" w:hAnsi="Gisha" w:cs="Gisha" w:hint="cs"/>
          <w:b/>
          <w:iCs/>
          <w:color w:val="auto"/>
          <w:sz w:val="17"/>
          <w:szCs w:val="17"/>
        </w:rPr>
        <w:t>INFORMATIVA PRIVACY</w:t>
      </w:r>
      <w:r w:rsidR="001E4561">
        <w:rPr>
          <w:rFonts w:ascii="Gisha" w:hAnsi="Gisha" w:cs="Gisha"/>
          <w:b/>
          <w:iCs/>
          <w:color w:val="auto"/>
          <w:sz w:val="17"/>
          <w:szCs w:val="17"/>
        </w:rPr>
        <w:t xml:space="preserve"> CLIENTI</w:t>
      </w:r>
      <w:r w:rsidR="00412D3A">
        <w:rPr>
          <w:rFonts w:ascii="Gisha" w:hAnsi="Gisha" w:cs="Gisha"/>
          <w:b/>
          <w:iCs/>
          <w:color w:val="auto"/>
          <w:sz w:val="17"/>
          <w:szCs w:val="17"/>
        </w:rPr>
        <w:t>/</w:t>
      </w:r>
      <w:r w:rsidR="001E4561">
        <w:rPr>
          <w:rFonts w:ascii="Gisha" w:hAnsi="Gisha" w:cs="Gisha"/>
          <w:b/>
          <w:iCs/>
          <w:color w:val="auto"/>
          <w:sz w:val="17"/>
          <w:szCs w:val="17"/>
        </w:rPr>
        <w:t>FORNITORI</w:t>
      </w:r>
    </w:p>
    <w:p w14:paraId="4735CC76" w14:textId="1C72EBE1" w:rsidR="00225817" w:rsidRDefault="00B001E0" w:rsidP="00EE1385">
      <w:pPr>
        <w:pStyle w:val="Didefault"/>
        <w:spacing w:before="60" w:after="60" w:line="312" w:lineRule="auto"/>
        <w:jc w:val="center"/>
        <w:rPr>
          <w:rFonts w:ascii="Gisha" w:hAnsi="Gisha" w:cs="Gisha"/>
          <w:i/>
          <w:iCs/>
          <w:color w:val="auto"/>
          <w:sz w:val="17"/>
          <w:szCs w:val="17"/>
        </w:rPr>
      </w:pPr>
      <w:r>
        <w:rPr>
          <w:rFonts w:ascii="Gisha" w:hAnsi="Gisha" w:cs="Gisha"/>
          <w:i/>
          <w:iCs/>
          <w:color w:val="auto"/>
          <w:sz w:val="17"/>
          <w:szCs w:val="17"/>
        </w:rPr>
        <w:t>R</w:t>
      </w:r>
      <w:r w:rsidR="00EF3523" w:rsidRPr="00EE1385">
        <w:rPr>
          <w:rFonts w:ascii="Gisha" w:hAnsi="Gisha" w:cs="Gisha"/>
          <w:i/>
          <w:iCs/>
          <w:color w:val="auto"/>
          <w:sz w:val="17"/>
          <w:szCs w:val="17"/>
        </w:rPr>
        <w:t>edatta ai sensi dell’art. 13 del Regolamento UE 2016/679</w:t>
      </w:r>
    </w:p>
    <w:p w14:paraId="424D55DC" w14:textId="77777777" w:rsidR="009E0D3D" w:rsidRDefault="009E0D3D" w:rsidP="00EA25B0">
      <w:pPr>
        <w:pStyle w:val="Didefault"/>
        <w:spacing w:before="60" w:after="60" w:line="312" w:lineRule="auto"/>
        <w:jc w:val="both"/>
        <w:rPr>
          <w:rFonts w:ascii="Gisha" w:hAnsi="Gisha" w:cs="Gisha"/>
          <w:b/>
          <w:sz w:val="17"/>
          <w:szCs w:val="17"/>
        </w:rPr>
      </w:pPr>
    </w:p>
    <w:p w14:paraId="66467552" w14:textId="0677F060" w:rsidR="00EA25B0" w:rsidRDefault="00E7484F" w:rsidP="00EA25B0">
      <w:pPr>
        <w:pStyle w:val="Didefault"/>
        <w:spacing w:before="60" w:after="60" w:line="312" w:lineRule="auto"/>
        <w:jc w:val="both"/>
        <w:rPr>
          <w:rFonts w:ascii="Gisha" w:eastAsia="Times New Roman" w:hAnsi="Gisha" w:cs="Gisha"/>
          <w:color w:val="auto"/>
          <w:sz w:val="17"/>
          <w:szCs w:val="17"/>
          <w:bdr w:val="none" w:sz="0" w:space="0" w:color="auto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b/>
          <w:sz w:val="17"/>
          <w:szCs w:val="17"/>
        </w:rPr>
        <w:t>OGGETTO</w:t>
      </w:r>
      <w:r w:rsidR="00343C85" w:rsidRPr="006471BD">
        <w:rPr>
          <w:rFonts w:ascii="Gisha" w:hAnsi="Gisha" w:cs="Gisha" w:hint="cs"/>
          <w:sz w:val="17"/>
          <w:szCs w:val="17"/>
        </w:rPr>
        <w:t xml:space="preserve">: </w:t>
      </w:r>
      <w:r w:rsidR="002D6FF0" w:rsidRPr="006471BD">
        <w:rPr>
          <w:rFonts w:ascii="Gisha" w:hAnsi="Gisha" w:cs="Gisha" w:hint="cs"/>
          <w:color w:val="auto"/>
          <w:sz w:val="17"/>
          <w:szCs w:val="17"/>
        </w:rPr>
        <w:t xml:space="preserve">Ai sensi dell’art. 13 del </w:t>
      </w:r>
      <w:r w:rsidR="002D6FF0" w:rsidRPr="006471BD">
        <w:rPr>
          <w:rFonts w:ascii="Gisha" w:hAnsi="Gisha" w:cs="Gisha" w:hint="cs"/>
          <w:color w:val="auto"/>
          <w:sz w:val="17"/>
          <w:szCs w:val="17"/>
          <w:shd w:val="clear" w:color="auto" w:fill="FFFFFF"/>
          <w:lang w:eastAsia="zh-CN" w:bidi="hi-IN"/>
        </w:rPr>
        <w:t>Regolamento UE 2016/679</w:t>
      </w:r>
      <w:r w:rsidR="00E4113F" w:rsidRPr="006471BD">
        <w:rPr>
          <w:rFonts w:ascii="Gisha" w:hAnsi="Gisha" w:cs="Gisha" w:hint="cs"/>
          <w:color w:val="auto"/>
          <w:sz w:val="17"/>
          <w:szCs w:val="17"/>
          <w:shd w:val="clear" w:color="auto" w:fill="FFFFFF"/>
          <w:lang w:eastAsia="zh-CN" w:bidi="hi-IN"/>
        </w:rPr>
        <w:t xml:space="preserve"> (di seguito “Regolamento”)</w:t>
      </w:r>
      <w:r w:rsidR="002D6FF0" w:rsidRPr="006471BD">
        <w:rPr>
          <w:rFonts w:ascii="Gisha" w:hAnsi="Gisha" w:cs="Gisha" w:hint="cs"/>
          <w:color w:val="auto"/>
          <w:sz w:val="17"/>
          <w:szCs w:val="17"/>
          <w:shd w:val="clear" w:color="auto" w:fill="FFFFFF"/>
          <w:lang w:eastAsia="zh-CN" w:bidi="hi-IN"/>
        </w:rPr>
        <w:t xml:space="preserve"> </w:t>
      </w:r>
      <w:r w:rsidR="002D6FF0" w:rsidRPr="006471BD">
        <w:rPr>
          <w:rFonts w:ascii="Gisha" w:hAnsi="Gisha" w:cs="Gisha" w:hint="cs"/>
          <w:color w:val="auto"/>
          <w:sz w:val="17"/>
          <w:szCs w:val="17"/>
        </w:rPr>
        <w:t xml:space="preserve">i dati personali forniti dall’interessato saranno trattati </w:t>
      </w:r>
      <w:r w:rsidR="00A64317" w:rsidRPr="006471BD">
        <w:rPr>
          <w:rFonts w:ascii="Gisha" w:hAnsi="Gisha" w:cs="Gisha" w:hint="cs"/>
          <w:color w:val="auto"/>
          <w:sz w:val="17"/>
          <w:szCs w:val="17"/>
        </w:rPr>
        <w:t xml:space="preserve">da </w:t>
      </w:r>
      <w:r w:rsidR="002E4FF1">
        <w:rPr>
          <w:rFonts w:ascii="Gisha" w:eastAsia="MS Mincho" w:hAnsi="Gisha" w:cs="Gisha"/>
          <w:bCs/>
          <w:sz w:val="17"/>
          <w:szCs w:val="17"/>
        </w:rPr>
        <w:t xml:space="preserve">Conceria Caponi Giuseppe </w:t>
      </w:r>
      <w:r w:rsidR="00704250">
        <w:rPr>
          <w:rFonts w:ascii="Gisha" w:eastAsia="MS Mincho" w:hAnsi="Gisha" w:cs="Gisha"/>
          <w:bCs/>
          <w:sz w:val="17"/>
          <w:szCs w:val="17"/>
        </w:rPr>
        <w:t>&amp; C. S.R.L.</w:t>
      </w:r>
      <w:r w:rsidR="0014048D" w:rsidRPr="0014048D">
        <w:rPr>
          <w:rFonts w:ascii="Gisha" w:eastAsia="MS Mincho" w:hAnsi="Gisha" w:cs="Gisha"/>
          <w:bCs/>
          <w:sz w:val="17"/>
          <w:szCs w:val="17"/>
        </w:rPr>
        <w:t xml:space="preserve"> </w:t>
      </w:r>
      <w:r w:rsidR="002D6FF0" w:rsidRPr="006471BD">
        <w:rPr>
          <w:rFonts w:ascii="Gisha" w:hAnsi="Gisha" w:cs="Gisha" w:hint="cs"/>
          <w:bCs/>
          <w:color w:val="auto"/>
          <w:sz w:val="17"/>
          <w:szCs w:val="17"/>
        </w:rPr>
        <w:t>a</w:t>
      </w:r>
      <w:r w:rsidR="002D6FF0" w:rsidRPr="006471BD">
        <w:rPr>
          <w:rFonts w:ascii="Gisha" w:hAnsi="Gisha" w:cs="Gisha" w:hint="cs"/>
          <w:color w:val="auto"/>
          <w:sz w:val="17"/>
          <w:szCs w:val="17"/>
        </w:rPr>
        <w:t xml:space="preserve">l fine di consentire la gestione del rapporto precontrattuale e contrattuale nel rispetto della normativa prevista dal </w:t>
      </w:r>
      <w:r w:rsidR="002D6FF0" w:rsidRPr="006471BD">
        <w:rPr>
          <w:rFonts w:ascii="Gisha" w:hAnsi="Gisha" w:cs="Gisha" w:hint="cs"/>
          <w:color w:val="auto"/>
          <w:sz w:val="17"/>
          <w:szCs w:val="17"/>
          <w:shd w:val="clear" w:color="auto" w:fill="FFFFFF"/>
          <w:lang w:eastAsia="zh-CN" w:bidi="hi-IN"/>
        </w:rPr>
        <w:t>Regolamento</w:t>
      </w:r>
      <w:r w:rsidR="002D6FF0" w:rsidRPr="006471BD">
        <w:rPr>
          <w:rFonts w:ascii="Gisha" w:hAnsi="Gisha" w:cs="Gisha" w:hint="cs"/>
          <w:color w:val="auto"/>
          <w:sz w:val="17"/>
          <w:szCs w:val="17"/>
        </w:rPr>
        <w:t xml:space="preserve">. </w:t>
      </w:r>
      <w:r w:rsidR="002D6FF0" w:rsidRPr="006471BD">
        <w:rPr>
          <w:rFonts w:ascii="Gisha" w:eastAsia="Times New Roman" w:hAnsi="Gisha" w:cs="Gisha" w:hint="cs"/>
          <w:color w:val="auto"/>
          <w:sz w:val="17"/>
          <w:szCs w:val="17"/>
          <w:bdr w:val="none" w:sz="0" w:space="0" w:color="auto"/>
          <w:shd w:val="clear" w:color="auto" w:fill="FFFFFF"/>
          <w:lang w:eastAsia="zh-CN" w:bidi="hi-IN"/>
        </w:rPr>
        <w:t xml:space="preserve">La presente informativa non disciplina il trattamento dei dati personali relativi a persone giuridiche, in particolare imprese dotate di personalità giuridica, compresa </w:t>
      </w:r>
      <w:r w:rsidR="002D6FF0" w:rsidRPr="00E1664A">
        <w:rPr>
          <w:rFonts w:ascii="Gisha" w:eastAsia="Times New Roman" w:hAnsi="Gisha" w:cs="Gisha" w:hint="cs"/>
          <w:color w:val="auto"/>
          <w:sz w:val="17"/>
          <w:szCs w:val="17"/>
          <w:bdr w:val="none" w:sz="0" w:space="0" w:color="auto"/>
          <w:shd w:val="clear" w:color="auto" w:fill="FFFFFF"/>
          <w:lang w:eastAsia="zh-CN" w:bidi="hi-IN"/>
        </w:rPr>
        <w:t>la denominazione sociale e la forma della persona giuridica e i suoi “dati di contatto” (</w:t>
      </w:r>
      <w:r w:rsidR="002D6FF0" w:rsidRPr="00E1664A">
        <w:rPr>
          <w:rFonts w:ascii="Gisha" w:hAnsi="Gisha" w:cs="Gisha" w:hint="cs"/>
          <w:color w:val="auto"/>
          <w:sz w:val="17"/>
          <w:szCs w:val="17"/>
          <w:shd w:val="clear" w:color="auto" w:fill="FFFFFF"/>
          <w:lang w:eastAsia="zh-CN" w:bidi="hi-IN"/>
        </w:rPr>
        <w:t xml:space="preserve">Regolamento </w:t>
      </w:r>
      <w:r w:rsidR="002D6FF0" w:rsidRPr="00E1664A">
        <w:rPr>
          <w:rFonts w:ascii="Gisha" w:eastAsia="Times New Roman" w:hAnsi="Gisha" w:cs="Gisha" w:hint="cs"/>
          <w:color w:val="auto"/>
          <w:sz w:val="17"/>
          <w:szCs w:val="17"/>
          <w:bdr w:val="none" w:sz="0" w:space="0" w:color="auto"/>
          <w:shd w:val="clear" w:color="auto" w:fill="FFFFFF"/>
          <w:lang w:eastAsia="zh-CN" w:bidi="hi-IN"/>
        </w:rPr>
        <w:t>– Considerando n. 14).</w:t>
      </w:r>
    </w:p>
    <w:p w14:paraId="4429EF5F" w14:textId="7E59B242" w:rsidR="00E22210" w:rsidRDefault="00EA25B0" w:rsidP="009821D1">
      <w:pPr>
        <w:pStyle w:val="Didefault"/>
        <w:spacing w:before="60" w:after="60" w:line="312" w:lineRule="auto"/>
        <w:jc w:val="both"/>
        <w:rPr>
          <w:rFonts w:ascii="Gisha" w:eastAsia="Calibri" w:hAnsi="Gisha" w:cs="Gisha"/>
          <w:sz w:val="17"/>
          <w:szCs w:val="17"/>
          <w:shd w:val="clear" w:color="auto" w:fill="FFFFFF"/>
        </w:rPr>
      </w:pPr>
      <w:r w:rsidRPr="00EA25B0">
        <w:rPr>
          <w:rFonts w:ascii="Gisha" w:eastAsia="Calibri" w:hAnsi="Gisha" w:cs="Gisha" w:hint="cs"/>
          <w:b/>
          <w:bCs/>
          <w:sz w:val="17"/>
          <w:szCs w:val="17"/>
          <w:shd w:val="clear" w:color="auto" w:fill="FFFFFF"/>
        </w:rPr>
        <w:t xml:space="preserve">TITOLARE DEL TRATTAMENTO: </w:t>
      </w:r>
      <w:r w:rsidR="002E4FF1">
        <w:rPr>
          <w:rFonts w:ascii="Gisha" w:eastAsia="Calibri" w:hAnsi="Gisha" w:cs="Gisha"/>
          <w:b/>
          <w:bCs/>
          <w:sz w:val="17"/>
          <w:szCs w:val="17"/>
          <w:shd w:val="clear" w:color="auto" w:fill="FFFFFF"/>
        </w:rPr>
        <w:t xml:space="preserve">Conceria Caponi Giuseppe </w:t>
      </w:r>
      <w:r w:rsidR="00704250">
        <w:rPr>
          <w:rFonts w:ascii="Gisha" w:eastAsia="Calibri" w:hAnsi="Gisha" w:cs="Gisha" w:hint="cs"/>
          <w:b/>
          <w:bCs/>
          <w:sz w:val="17"/>
          <w:szCs w:val="17"/>
          <w:shd w:val="clear" w:color="auto" w:fill="FFFFFF"/>
        </w:rPr>
        <w:t>&amp; C. S.R.L.</w:t>
      </w:r>
      <w:r w:rsidR="009821D1" w:rsidRPr="009821D1">
        <w:rPr>
          <w:rFonts w:ascii="Gisha" w:eastAsia="Calibri" w:hAnsi="Gisha" w:cs="Gisha" w:hint="cs"/>
          <w:sz w:val="17"/>
          <w:szCs w:val="17"/>
          <w:shd w:val="clear" w:color="auto" w:fill="FFFFFF"/>
        </w:rPr>
        <w:t xml:space="preserve"> (di seguito “Titolare”) con sede legale in</w:t>
      </w:r>
      <w:r w:rsidR="000225EF">
        <w:rPr>
          <w:rFonts w:ascii="Gisha" w:eastAsia="Calibri" w:hAnsi="Gisha" w:cs="Gisha"/>
          <w:sz w:val="17"/>
          <w:szCs w:val="17"/>
          <w:shd w:val="clear" w:color="auto" w:fill="FFFFFF"/>
        </w:rPr>
        <w:t xml:space="preserve"> </w:t>
      </w:r>
      <w:r w:rsidR="00704250" w:rsidRPr="00704250">
        <w:rPr>
          <w:rFonts w:ascii="Gisha" w:eastAsia="Calibri" w:hAnsi="Gisha" w:cs="Gisha"/>
          <w:sz w:val="17"/>
          <w:szCs w:val="17"/>
          <w:shd w:val="clear" w:color="auto" w:fill="FFFFFF"/>
        </w:rPr>
        <w:t xml:space="preserve">Via A. Gramsci, 348 – 56024 Ponte a </w:t>
      </w:r>
      <w:proofErr w:type="spellStart"/>
      <w:r w:rsidR="00704250" w:rsidRPr="00704250">
        <w:rPr>
          <w:rFonts w:ascii="Gisha" w:eastAsia="Calibri" w:hAnsi="Gisha" w:cs="Gisha"/>
          <w:sz w:val="17"/>
          <w:szCs w:val="17"/>
          <w:shd w:val="clear" w:color="auto" w:fill="FFFFFF"/>
        </w:rPr>
        <w:t>Egola</w:t>
      </w:r>
      <w:proofErr w:type="spellEnd"/>
      <w:r w:rsidR="00704250" w:rsidRPr="00704250">
        <w:rPr>
          <w:rFonts w:ascii="Gisha" w:eastAsia="Calibri" w:hAnsi="Gisha" w:cs="Gisha"/>
          <w:sz w:val="17"/>
          <w:szCs w:val="17"/>
          <w:shd w:val="clear" w:color="auto" w:fill="FFFFFF"/>
        </w:rPr>
        <w:t>, San Miniato (PI).</w:t>
      </w:r>
    </w:p>
    <w:p w14:paraId="105A1C49" w14:textId="73A5706D" w:rsidR="009821D1" w:rsidRPr="009821D1" w:rsidRDefault="009821D1" w:rsidP="009821D1">
      <w:pPr>
        <w:pStyle w:val="Didefault"/>
        <w:spacing w:before="60" w:after="60" w:line="312" w:lineRule="auto"/>
        <w:jc w:val="both"/>
        <w:rPr>
          <w:rFonts w:ascii="Gisha" w:eastAsia="Calibri" w:hAnsi="Gisha" w:cs="Gisha"/>
          <w:sz w:val="17"/>
          <w:szCs w:val="17"/>
          <w:shd w:val="clear" w:color="auto" w:fill="FFFFFF"/>
        </w:rPr>
      </w:pPr>
      <w:r w:rsidRPr="009821D1">
        <w:rPr>
          <w:rFonts w:ascii="Gisha" w:eastAsia="Calibri" w:hAnsi="Gisha" w:cs="Gisha" w:hint="cs"/>
          <w:sz w:val="17"/>
          <w:szCs w:val="17"/>
          <w:shd w:val="clear" w:color="auto" w:fill="FFFFFF"/>
        </w:rPr>
        <w:t>Email di contatto:</w:t>
      </w:r>
      <w:r w:rsidR="0031381C">
        <w:rPr>
          <w:rFonts w:ascii="Gisha" w:eastAsia="Calibri" w:hAnsi="Gisha" w:cs="Gisha"/>
          <w:sz w:val="17"/>
          <w:szCs w:val="17"/>
          <w:shd w:val="clear" w:color="auto" w:fill="FFFFFF"/>
        </w:rPr>
        <w:t xml:space="preserve"> </w:t>
      </w:r>
      <w:hyperlink r:id="rId7" w:history="1">
        <w:r w:rsidR="0031381C" w:rsidRPr="00EC1ECD">
          <w:rPr>
            <w:rStyle w:val="Collegamentoipertestuale"/>
            <w:rFonts w:ascii="Gisha" w:eastAsia="Calibri" w:hAnsi="Gisha" w:cs="Gisha"/>
            <w:sz w:val="17"/>
            <w:szCs w:val="17"/>
            <w:shd w:val="clear" w:color="auto" w:fill="FFFFFF"/>
          </w:rPr>
          <w:t>info@conceriacaponigiuseppe.it</w:t>
        </w:r>
      </w:hyperlink>
      <w:r w:rsidR="0031381C">
        <w:rPr>
          <w:rFonts w:ascii="Gisha" w:eastAsia="Calibri" w:hAnsi="Gisha" w:cs="Gisha"/>
          <w:sz w:val="17"/>
          <w:szCs w:val="17"/>
          <w:shd w:val="clear" w:color="auto" w:fill="FFFFFF"/>
        </w:rPr>
        <w:t xml:space="preserve"> </w:t>
      </w:r>
    </w:p>
    <w:p w14:paraId="220F9494" w14:textId="4B658B8D" w:rsidR="009821D1" w:rsidRPr="009821D1" w:rsidRDefault="00EA25B0" w:rsidP="007F296A">
      <w:pPr>
        <w:pStyle w:val="Didefault"/>
        <w:spacing w:before="60" w:after="60" w:line="312" w:lineRule="auto"/>
        <w:jc w:val="both"/>
        <w:rPr>
          <w:rFonts w:ascii="Gisha" w:eastAsia="Calibri" w:hAnsi="Gisha" w:cs="Gisha"/>
          <w:bCs/>
          <w:sz w:val="17"/>
          <w:szCs w:val="17"/>
          <w:shd w:val="clear" w:color="auto" w:fill="FFFFFF"/>
        </w:rPr>
      </w:pPr>
      <w:r w:rsidRPr="00EA25B0">
        <w:rPr>
          <w:rFonts w:ascii="Gisha" w:eastAsia="Calibri" w:hAnsi="Gisha" w:cs="Gisha" w:hint="cs"/>
          <w:b/>
          <w:bCs/>
          <w:sz w:val="17"/>
          <w:szCs w:val="17"/>
          <w:shd w:val="clear" w:color="auto" w:fill="FFFFFF"/>
        </w:rPr>
        <w:t>RESPONSABILE DELLA PROTEZIONE DEI DATI PERSONALI:</w:t>
      </w:r>
      <w:r w:rsidR="009821D1">
        <w:rPr>
          <w:rFonts w:ascii="Gisha" w:eastAsia="Calibri" w:hAnsi="Gisha" w:cs="Gisha"/>
          <w:bCs/>
          <w:sz w:val="17"/>
          <w:szCs w:val="17"/>
          <w:shd w:val="clear" w:color="auto" w:fill="FFFFFF"/>
        </w:rPr>
        <w:t xml:space="preserve"> </w:t>
      </w:r>
      <w:r w:rsidR="009821D1" w:rsidRPr="009821D1">
        <w:rPr>
          <w:rFonts w:ascii="Gisha" w:eastAsia="Calibri" w:hAnsi="Gisha" w:cs="Gisha"/>
          <w:bCs/>
          <w:sz w:val="17"/>
          <w:szCs w:val="17"/>
          <w:shd w:val="clear" w:color="auto" w:fill="FFFFFF"/>
        </w:rPr>
        <w:t xml:space="preserve">Il Titolare non necessita della figura del responsabile della protezione dei dati ai sensi dell’art. 37 del Regolamento. </w:t>
      </w:r>
    </w:p>
    <w:p w14:paraId="73758A6A" w14:textId="4AC3C682" w:rsidR="00A63D9F" w:rsidRPr="006471BD" w:rsidRDefault="00E7484F" w:rsidP="009821D1">
      <w:pPr>
        <w:pStyle w:val="Didefault"/>
        <w:spacing w:before="60" w:after="60" w:line="312" w:lineRule="auto"/>
        <w:jc w:val="both"/>
        <w:rPr>
          <w:rFonts w:ascii="Gisha" w:eastAsia="Calibri" w:hAnsi="Gisha" w:cs="Gisha"/>
          <w:sz w:val="17"/>
          <w:szCs w:val="17"/>
        </w:rPr>
      </w:pPr>
      <w:r w:rsidRPr="006471BD">
        <w:rPr>
          <w:rFonts w:ascii="Gisha" w:hAnsi="Gisha" w:cs="Gisha" w:hint="cs"/>
          <w:b/>
          <w:sz w:val="17"/>
          <w:szCs w:val="17"/>
        </w:rPr>
        <w:t>FINALITÀ</w:t>
      </w:r>
      <w:r w:rsidR="0053330E" w:rsidRPr="006471BD">
        <w:rPr>
          <w:rFonts w:ascii="Gisha" w:hAnsi="Gisha" w:cs="Gisha" w:hint="cs"/>
          <w:sz w:val="17"/>
          <w:szCs w:val="17"/>
        </w:rPr>
        <w:t>:</w:t>
      </w:r>
      <w:r w:rsidR="008F1961" w:rsidRPr="006471BD">
        <w:rPr>
          <w:rFonts w:ascii="Gisha" w:hAnsi="Gisha" w:cs="Gisha" w:hint="cs"/>
          <w:sz w:val="17"/>
          <w:szCs w:val="17"/>
        </w:rPr>
        <w:t xml:space="preserve"> </w:t>
      </w:r>
      <w:r w:rsidR="00A63D9F" w:rsidRPr="006471BD">
        <w:rPr>
          <w:rFonts w:ascii="Gisha" w:hAnsi="Gisha" w:cs="Gisha" w:hint="cs"/>
          <w:bCs/>
          <w:sz w:val="17"/>
          <w:szCs w:val="17"/>
        </w:rPr>
        <w:t>I</w:t>
      </w:r>
      <w:r w:rsidR="00A63D9F" w:rsidRPr="006471BD">
        <w:rPr>
          <w:rFonts w:ascii="Gisha" w:eastAsia="Calibri" w:hAnsi="Gisha" w:cs="Gisha" w:hint="cs"/>
          <w:sz w:val="17"/>
          <w:szCs w:val="17"/>
        </w:rPr>
        <w:t xml:space="preserve"> dati personali saranno trattati per le seguenti finalità:</w:t>
      </w:r>
    </w:p>
    <w:p w14:paraId="7F4C0335" w14:textId="3BF73405" w:rsidR="00A63D9F" w:rsidRPr="006471BD" w:rsidRDefault="00A63D9F" w:rsidP="006471B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60" w:after="60" w:line="312" w:lineRule="auto"/>
        <w:ind w:left="284" w:hanging="284"/>
        <w:jc w:val="both"/>
        <w:rPr>
          <w:rFonts w:ascii="Gisha" w:hAnsi="Gisha" w:cs="Gisha"/>
          <w:bCs/>
          <w:sz w:val="17"/>
          <w:szCs w:val="17"/>
        </w:rPr>
      </w:pPr>
      <w:r w:rsidRPr="006471BD">
        <w:rPr>
          <w:rFonts w:ascii="Gisha" w:hAnsi="Gisha" w:cs="Gisha" w:hint="cs"/>
          <w:bCs/>
          <w:sz w:val="17"/>
          <w:szCs w:val="17"/>
        </w:rPr>
        <w:t>Gestione del rapporto precontrattuale, contrattuale e attività connesse</w:t>
      </w:r>
      <w:r w:rsidR="00BF5409" w:rsidRPr="006471BD">
        <w:rPr>
          <w:rFonts w:ascii="Gisha" w:hAnsi="Gisha" w:cs="Gisha" w:hint="cs"/>
          <w:bCs/>
          <w:sz w:val="17"/>
          <w:szCs w:val="17"/>
        </w:rPr>
        <w:t xml:space="preserve"> </w:t>
      </w:r>
      <w:r w:rsidR="00940258" w:rsidRPr="006471BD">
        <w:rPr>
          <w:rFonts w:ascii="Gisha" w:hAnsi="Gisha" w:cs="Gisha" w:hint="cs"/>
          <w:bCs/>
          <w:sz w:val="17"/>
          <w:szCs w:val="17"/>
        </w:rPr>
        <w:t>(</w:t>
      </w:r>
      <w:r w:rsidR="00BF5409" w:rsidRPr="006471BD">
        <w:rPr>
          <w:rFonts w:ascii="Gisha" w:hAnsi="Gisha" w:cs="Gisha" w:hint="cs"/>
          <w:bCs/>
          <w:sz w:val="17"/>
          <w:szCs w:val="17"/>
        </w:rPr>
        <w:t xml:space="preserve">a titolo esemplificativo e non esaustivo per la gestione e amministrazione, </w:t>
      </w:r>
      <w:r w:rsidR="00940258" w:rsidRPr="006471BD">
        <w:rPr>
          <w:rFonts w:ascii="Gisha" w:hAnsi="Gisha" w:cs="Gisha" w:hint="cs"/>
          <w:bCs/>
          <w:sz w:val="17"/>
          <w:szCs w:val="17"/>
        </w:rPr>
        <w:t xml:space="preserve">dei </w:t>
      </w:r>
      <w:r w:rsidR="00BF5409" w:rsidRPr="006471BD">
        <w:rPr>
          <w:rFonts w:ascii="Gisha" w:hAnsi="Gisha" w:cs="Gisha" w:hint="cs"/>
          <w:bCs/>
          <w:sz w:val="17"/>
          <w:szCs w:val="17"/>
        </w:rPr>
        <w:t xml:space="preserve">contratti, </w:t>
      </w:r>
      <w:r w:rsidR="00940258" w:rsidRPr="006471BD">
        <w:rPr>
          <w:rFonts w:ascii="Gisha" w:hAnsi="Gisha" w:cs="Gisha" w:hint="cs"/>
          <w:bCs/>
          <w:sz w:val="17"/>
          <w:szCs w:val="17"/>
        </w:rPr>
        <w:t xml:space="preserve">degli </w:t>
      </w:r>
      <w:r w:rsidR="00BF5409" w:rsidRPr="006471BD">
        <w:rPr>
          <w:rFonts w:ascii="Gisha" w:hAnsi="Gisha" w:cs="Gisha" w:hint="cs"/>
          <w:bCs/>
          <w:sz w:val="17"/>
          <w:szCs w:val="17"/>
        </w:rPr>
        <w:t xml:space="preserve">ordini, </w:t>
      </w:r>
      <w:r w:rsidR="00940258" w:rsidRPr="006471BD">
        <w:rPr>
          <w:rFonts w:ascii="Gisha" w:hAnsi="Gisha" w:cs="Gisha" w:hint="cs"/>
          <w:bCs/>
          <w:sz w:val="17"/>
          <w:szCs w:val="17"/>
        </w:rPr>
        <w:t xml:space="preserve">degli </w:t>
      </w:r>
      <w:r w:rsidR="00BF5409" w:rsidRPr="006471BD">
        <w:rPr>
          <w:rFonts w:ascii="Gisha" w:hAnsi="Gisha" w:cs="Gisha" w:hint="cs"/>
          <w:bCs/>
          <w:sz w:val="17"/>
          <w:szCs w:val="17"/>
        </w:rPr>
        <w:t xml:space="preserve">arrivi, </w:t>
      </w:r>
      <w:r w:rsidR="00940258" w:rsidRPr="006471BD">
        <w:rPr>
          <w:rFonts w:ascii="Gisha" w:hAnsi="Gisha" w:cs="Gisha" w:hint="cs"/>
          <w:bCs/>
          <w:sz w:val="17"/>
          <w:szCs w:val="17"/>
        </w:rPr>
        <w:t xml:space="preserve">delle </w:t>
      </w:r>
      <w:r w:rsidR="00BF5409" w:rsidRPr="006471BD">
        <w:rPr>
          <w:rFonts w:ascii="Gisha" w:hAnsi="Gisha" w:cs="Gisha" w:hint="cs"/>
          <w:bCs/>
          <w:sz w:val="17"/>
          <w:szCs w:val="17"/>
        </w:rPr>
        <w:t>fatture</w:t>
      </w:r>
      <w:r w:rsidR="006F4E22" w:rsidRPr="006471BD">
        <w:rPr>
          <w:rFonts w:ascii="Gisha" w:hAnsi="Gisha" w:cs="Gisha" w:hint="cs"/>
          <w:bCs/>
          <w:sz w:val="17"/>
          <w:szCs w:val="17"/>
        </w:rPr>
        <w:t>, ecc.</w:t>
      </w:r>
      <w:r w:rsidR="00BF5409" w:rsidRPr="006471BD">
        <w:rPr>
          <w:rFonts w:ascii="Gisha" w:hAnsi="Gisha" w:cs="Gisha" w:hint="cs"/>
          <w:bCs/>
          <w:sz w:val="17"/>
          <w:szCs w:val="17"/>
        </w:rPr>
        <w:t>).</w:t>
      </w:r>
    </w:p>
    <w:p w14:paraId="117B8DA3" w14:textId="4FC8F2AA" w:rsidR="00BF5409" w:rsidRPr="006471BD" w:rsidRDefault="00A63D9F" w:rsidP="006471BD">
      <w:pPr>
        <w:pStyle w:val="Paragrafoelenco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312" w:lineRule="auto"/>
        <w:ind w:left="284" w:hanging="284"/>
        <w:jc w:val="both"/>
        <w:rPr>
          <w:rFonts w:ascii="Gisha" w:hAnsi="Gisha" w:cs="Gisha"/>
          <w:bCs/>
          <w:sz w:val="17"/>
          <w:szCs w:val="17"/>
        </w:rPr>
      </w:pPr>
      <w:r w:rsidRPr="006471BD">
        <w:rPr>
          <w:rFonts w:ascii="Gisha" w:hAnsi="Gisha" w:cs="Gisha" w:hint="cs"/>
          <w:bCs/>
          <w:sz w:val="17"/>
          <w:szCs w:val="17"/>
        </w:rPr>
        <w:t>Adempimento di obblighi di legge</w:t>
      </w:r>
      <w:r w:rsidR="00391C5F" w:rsidRPr="006471BD">
        <w:rPr>
          <w:rFonts w:ascii="Gisha" w:hAnsi="Gisha" w:cs="Gisha" w:hint="cs"/>
          <w:bCs/>
          <w:sz w:val="17"/>
          <w:szCs w:val="17"/>
        </w:rPr>
        <w:t>.</w:t>
      </w:r>
    </w:p>
    <w:p w14:paraId="27E23AF0" w14:textId="30C8EDC5" w:rsidR="00A63D9F" w:rsidRPr="006471BD" w:rsidRDefault="00E7484F" w:rsidP="006471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312" w:lineRule="auto"/>
        <w:jc w:val="both"/>
        <w:rPr>
          <w:rFonts w:ascii="Gisha" w:hAnsi="Gisha" w:cs="Gisha"/>
          <w:bCs/>
          <w:sz w:val="17"/>
          <w:szCs w:val="17"/>
        </w:rPr>
      </w:pPr>
      <w:r w:rsidRPr="006471BD">
        <w:rPr>
          <w:rFonts w:ascii="Gisha" w:hAnsi="Gisha" w:cs="Gisha" w:hint="cs"/>
          <w:b/>
          <w:bCs/>
          <w:sz w:val="17"/>
          <w:szCs w:val="17"/>
        </w:rPr>
        <w:t>BASE GIURIDICA DEL TRATTAMENTO</w:t>
      </w:r>
      <w:r w:rsidR="006D3D1E" w:rsidRPr="006471BD">
        <w:rPr>
          <w:rFonts w:ascii="Gisha" w:hAnsi="Gisha" w:cs="Gisha" w:hint="cs"/>
          <w:b/>
          <w:bCs/>
          <w:sz w:val="17"/>
          <w:szCs w:val="17"/>
        </w:rPr>
        <w:t xml:space="preserve">: </w:t>
      </w:r>
      <w:r w:rsidR="00FC44BC"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 xml:space="preserve">Le basi giuridiche dei trattamenti dei dati personali sono da rinvenirsi </w:t>
      </w:r>
      <w:r w:rsidR="00FC44BC" w:rsidRPr="006471BD">
        <w:rPr>
          <w:rFonts w:ascii="Gisha" w:eastAsia="Calibri" w:hAnsi="Gisha" w:cs="Gisha" w:hint="cs"/>
          <w:color w:val="000000" w:themeColor="text1"/>
          <w:sz w:val="17"/>
          <w:szCs w:val="17"/>
        </w:rPr>
        <w:t>nell’esecuzione</w:t>
      </w:r>
      <w:r w:rsidR="00FC44BC"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 xml:space="preserve"> di obblighi </w:t>
      </w:r>
      <w:r w:rsidR="00A0465B"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 xml:space="preserve">precontrattuali e </w:t>
      </w:r>
      <w:r w:rsidR="00FC44BC"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contrattuali e nell’esecuzione di obblighi di legge incombenti sul Titolare</w:t>
      </w:r>
      <w:r w:rsidR="00A63D9F" w:rsidRPr="006471BD">
        <w:rPr>
          <w:rFonts w:ascii="Gisha" w:hAnsi="Gisha" w:cs="Gisha" w:hint="cs"/>
          <w:bCs/>
          <w:sz w:val="17"/>
          <w:szCs w:val="17"/>
        </w:rPr>
        <w:t>.</w:t>
      </w:r>
    </w:p>
    <w:p w14:paraId="1B38472F" w14:textId="6BB13ADE" w:rsidR="00A63D9F" w:rsidRPr="006471BD" w:rsidRDefault="00A63D9F" w:rsidP="006471BD">
      <w:pPr>
        <w:pStyle w:val="Paragrafoelenc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312" w:lineRule="auto"/>
        <w:ind w:left="0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b/>
          <w:sz w:val="17"/>
          <w:szCs w:val="17"/>
          <w:shd w:val="clear" w:color="auto" w:fill="FFFFFF"/>
          <w:lang w:eastAsia="zh-CN" w:bidi="hi-IN"/>
        </w:rPr>
        <w:t>MODALITÀ DI TRATTAMENTO E CONSERVAZIONE:</w:t>
      </w:r>
      <w:r w:rsidRPr="006471BD">
        <w:rPr>
          <w:rFonts w:ascii="Gisha" w:hAnsi="Gisha" w:cs="Gisha" w:hint="cs"/>
          <w:sz w:val="17"/>
          <w:szCs w:val="17"/>
        </w:rPr>
        <w:t xml:space="preserve"> </w:t>
      </w: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Il trattamento sarà svolto con strumenti informatici e cartacei, nel rispetto di quanto previsto dall’art. 32 del Regolamento. I</w:t>
      </w:r>
      <w:r w:rsidRPr="006471BD">
        <w:rPr>
          <w:rFonts w:ascii="Gisha" w:hAnsi="Gisha" w:cs="Gisha" w:hint="cs"/>
          <w:sz w:val="17"/>
          <w:szCs w:val="17"/>
          <w:u w:color="2D2929"/>
        </w:rPr>
        <w:t xml:space="preserve"> </w:t>
      </w: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dati personali dell’interessato in relazione alle finalità di cui alla presente informativa saranno conservati per l’intera durata del rapporto contrattuale e per il tempo strettamente necessario a raggiungere gli scopi indicati al paragrafo “Finalità”; successivamente saranno conservati fino al tempo permesso dalla legge Italiana a tutela dei propri interessi e/o alla cessazione degli eventuali rapporti giudiziali o extragiudiziali pendenti da esso derivanti.</w:t>
      </w:r>
    </w:p>
    <w:p w14:paraId="590F9C95" w14:textId="77777777" w:rsidR="00A63D9F" w:rsidRPr="006471BD" w:rsidRDefault="00A63D9F" w:rsidP="006471BD">
      <w:pPr>
        <w:pStyle w:val="Paragrafoelenco"/>
        <w:spacing w:before="60" w:after="60" w:line="312" w:lineRule="auto"/>
        <w:ind w:left="0"/>
        <w:jc w:val="both"/>
        <w:rPr>
          <w:rFonts w:ascii="Gisha" w:hAnsi="Gisha" w:cs="Gisha"/>
          <w:sz w:val="17"/>
          <w:szCs w:val="17"/>
        </w:rPr>
      </w:pPr>
      <w:r w:rsidRPr="006471BD">
        <w:rPr>
          <w:rFonts w:ascii="Gisha" w:hAnsi="Gisha" w:cs="Gisha" w:hint="cs"/>
          <w:b/>
          <w:bCs/>
          <w:sz w:val="17"/>
          <w:szCs w:val="17"/>
        </w:rPr>
        <w:t xml:space="preserve">LUOGO DEL TRATTAMENTO: </w:t>
      </w:r>
      <w:r w:rsidRPr="006471BD">
        <w:rPr>
          <w:rFonts w:ascii="Gisha" w:hAnsi="Gisha" w:cs="Gisha" w:hint="cs"/>
          <w:sz w:val="17"/>
          <w:szCs w:val="17"/>
        </w:rPr>
        <w:t>I dati vengono trattati presso le sedi del Titolare del Trattamento e presso le sedi di eventuali responsabili del trattamento.</w:t>
      </w:r>
    </w:p>
    <w:p w14:paraId="46F6D70C" w14:textId="2DBE3ECF" w:rsidR="00A63D9F" w:rsidRPr="006471BD" w:rsidRDefault="00A63D9F" w:rsidP="006471BD">
      <w:pPr>
        <w:pStyle w:val="Paragrafoelenco"/>
        <w:spacing w:before="60" w:after="60" w:line="312" w:lineRule="auto"/>
        <w:ind w:left="0"/>
        <w:jc w:val="both"/>
        <w:rPr>
          <w:rFonts w:ascii="Gisha" w:hAnsi="Gisha" w:cs="Gisha"/>
          <w:bCs/>
          <w:sz w:val="17"/>
          <w:szCs w:val="17"/>
        </w:rPr>
      </w:pPr>
      <w:r w:rsidRPr="006471BD">
        <w:rPr>
          <w:rFonts w:ascii="Gisha" w:hAnsi="Gisha" w:cs="Gisha" w:hint="cs"/>
          <w:b/>
          <w:bCs/>
          <w:sz w:val="17"/>
          <w:szCs w:val="17"/>
        </w:rPr>
        <w:t>AMBITO DI COMUNICAZIONE E DIFFUSIONE</w:t>
      </w:r>
      <w:r w:rsidRPr="006471BD">
        <w:rPr>
          <w:rFonts w:ascii="Gisha" w:hAnsi="Gisha" w:cs="Gisha" w:hint="cs"/>
          <w:bCs/>
          <w:sz w:val="17"/>
          <w:szCs w:val="17"/>
        </w:rPr>
        <w:t xml:space="preserve">: I dati dell’interessato potranno essere comunicati, o ne potranno venire a conoscenza il personale dipendente o collaboratore della nostra azienda, da noi espressamente designato “autorizzato al trattamento” e/o nominato “responsabile esterno del trattamento”. </w:t>
      </w:r>
      <w:r w:rsidRPr="006471BD">
        <w:rPr>
          <w:rFonts w:ascii="Gisha" w:hAnsi="Gisha" w:cs="Gisha" w:hint="cs"/>
          <w:sz w:val="17"/>
          <w:szCs w:val="17"/>
        </w:rPr>
        <w:t xml:space="preserve">L’elenco completo dei soggetti </w:t>
      </w:r>
      <w:r w:rsidRPr="006471BD">
        <w:rPr>
          <w:rFonts w:ascii="Gisha" w:hAnsi="Gisha" w:cs="Gisha" w:hint="cs"/>
          <w:sz w:val="17"/>
          <w:szCs w:val="17"/>
        </w:rPr>
        <w:t>nominati responsabili del trattamento è a disposizione presso la sede del Titolare.</w:t>
      </w:r>
    </w:p>
    <w:p w14:paraId="06A4B5D0" w14:textId="4D0F82DC" w:rsidR="00A63D9F" w:rsidRPr="006471BD" w:rsidRDefault="00A63D9F" w:rsidP="006471BD">
      <w:pPr>
        <w:pStyle w:val="Paragrafoelenco"/>
        <w:spacing w:before="60" w:after="60" w:line="312" w:lineRule="auto"/>
        <w:ind w:left="0"/>
        <w:jc w:val="both"/>
        <w:rPr>
          <w:rFonts w:ascii="Gisha" w:hAnsi="Gisha" w:cs="Gisha"/>
          <w:bCs/>
          <w:sz w:val="17"/>
          <w:szCs w:val="17"/>
        </w:rPr>
      </w:pPr>
      <w:r w:rsidRPr="006471BD">
        <w:rPr>
          <w:rFonts w:ascii="Gisha" w:hAnsi="Gisha" w:cs="Gisha" w:hint="cs"/>
          <w:bCs/>
          <w:sz w:val="17"/>
          <w:szCs w:val="17"/>
        </w:rPr>
        <w:t>I dati personali</w:t>
      </w:r>
      <w:r w:rsidR="000E78A7" w:rsidRPr="006471BD">
        <w:rPr>
          <w:rFonts w:ascii="Gisha" w:hAnsi="Gisha" w:cs="Gisha" w:hint="cs"/>
          <w:bCs/>
          <w:sz w:val="17"/>
          <w:szCs w:val="17"/>
        </w:rPr>
        <w:t xml:space="preserve"> dell’interessato</w:t>
      </w:r>
      <w:r w:rsidRPr="006471BD">
        <w:rPr>
          <w:rFonts w:ascii="Gisha" w:hAnsi="Gisha" w:cs="Gisha" w:hint="cs"/>
          <w:bCs/>
          <w:sz w:val="17"/>
          <w:szCs w:val="17"/>
        </w:rPr>
        <w:t xml:space="preserve"> non verranno trasferiti in paesi terzi né diffusi in alcun modo.</w:t>
      </w:r>
    </w:p>
    <w:p w14:paraId="77DFA6DB" w14:textId="7C232FB3" w:rsidR="00A63D9F" w:rsidRPr="006471BD" w:rsidRDefault="00A63D9F" w:rsidP="006471BD">
      <w:pPr>
        <w:pStyle w:val="Paragrafoelenco"/>
        <w:spacing w:before="60" w:after="60" w:line="312" w:lineRule="auto"/>
        <w:ind w:left="0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b/>
          <w:sz w:val="17"/>
          <w:szCs w:val="17"/>
          <w:shd w:val="clear" w:color="auto" w:fill="FFFFFF"/>
          <w:lang w:eastAsia="zh-CN" w:bidi="hi-IN"/>
        </w:rPr>
        <w:t xml:space="preserve">CATEGORIE PARTICOLARI DI DATI PERSONALI: </w:t>
      </w:r>
      <w:r w:rsidR="00E929CA"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 xml:space="preserve">Per le finalità di cui alla presente informativa </w:t>
      </w: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il Titolare non necessita di trattare dati personali aventi natura “particolare” ai sensi dell’art. 9 del Regolamento.</w:t>
      </w:r>
    </w:p>
    <w:p w14:paraId="5A110589" w14:textId="25359844" w:rsidR="00A63D9F" w:rsidRPr="006471BD" w:rsidRDefault="00A63D9F" w:rsidP="006471BD">
      <w:pPr>
        <w:pStyle w:val="Paragrafoelenco"/>
        <w:spacing w:before="60" w:after="60" w:line="312" w:lineRule="auto"/>
        <w:ind w:left="0"/>
        <w:jc w:val="both"/>
        <w:rPr>
          <w:rFonts w:ascii="Gisha" w:eastAsia="MS Mincho" w:hAnsi="Gisha" w:cs="Gisha"/>
          <w:sz w:val="17"/>
          <w:szCs w:val="17"/>
        </w:rPr>
      </w:pPr>
      <w:r w:rsidRPr="006471BD">
        <w:rPr>
          <w:rFonts w:ascii="Gisha" w:hAnsi="Gisha" w:cs="Gisha" w:hint="cs"/>
          <w:b/>
          <w:sz w:val="17"/>
          <w:szCs w:val="17"/>
          <w:shd w:val="clear" w:color="auto" w:fill="FFFFFF"/>
          <w:lang w:eastAsia="zh-CN" w:bidi="hi-IN"/>
        </w:rPr>
        <w:t xml:space="preserve">ESISTENZA DI UN PROCESSO DECISIONALE AUTOMATIZZATO, COMPRESA LA PROFILAZIONE: </w:t>
      </w:r>
      <w:r w:rsidRPr="006471BD">
        <w:rPr>
          <w:rFonts w:ascii="Gisha" w:eastAsia="MS Mincho" w:hAnsi="Gisha" w:cs="Gisha" w:hint="cs"/>
          <w:sz w:val="17"/>
          <w:szCs w:val="17"/>
        </w:rPr>
        <w:t>Il Titolare, per le finalità di cui alla presente informativa, non adotta alcun processo decisionale automatizzato, compresa la profilazione, di cui all’articolo 22, paragrafi 1 e 4, del Regolament</w:t>
      </w:r>
      <w:r w:rsidR="00311176" w:rsidRPr="006471BD">
        <w:rPr>
          <w:rFonts w:ascii="Gisha" w:eastAsia="MS Mincho" w:hAnsi="Gisha" w:cs="Gisha" w:hint="cs"/>
          <w:sz w:val="17"/>
          <w:szCs w:val="17"/>
        </w:rPr>
        <w:t>o</w:t>
      </w:r>
      <w:r w:rsidRPr="006471BD">
        <w:rPr>
          <w:rFonts w:ascii="Gisha" w:eastAsia="MS Mincho" w:hAnsi="Gisha" w:cs="Gisha" w:hint="cs"/>
          <w:sz w:val="17"/>
          <w:szCs w:val="17"/>
        </w:rPr>
        <w:t>.</w:t>
      </w:r>
    </w:p>
    <w:p w14:paraId="5A0E3AD9" w14:textId="092C54C2" w:rsidR="00A63D9F" w:rsidRPr="006471BD" w:rsidRDefault="00A63D9F" w:rsidP="006471BD">
      <w:pPr>
        <w:pStyle w:val="Paragrafoelenco"/>
        <w:spacing w:before="60" w:after="60" w:line="312" w:lineRule="auto"/>
        <w:ind w:left="0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b/>
          <w:sz w:val="17"/>
          <w:szCs w:val="17"/>
        </w:rPr>
        <w:t>DIRITTI DELL’INTERESSATO:</w:t>
      </w:r>
      <w:r w:rsidRPr="006471BD">
        <w:rPr>
          <w:rFonts w:ascii="Gisha" w:hAnsi="Gisha" w:cs="Gisha" w:hint="cs"/>
          <w:sz w:val="17"/>
          <w:szCs w:val="17"/>
        </w:rPr>
        <w:t xml:space="preserve"> In ogni momento l’interessato potrà esercitare i diritti previsti dal </w:t>
      </w: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 xml:space="preserve">Regolamento </w:t>
      </w:r>
      <w:r w:rsidRPr="006471BD">
        <w:rPr>
          <w:rFonts w:ascii="Gisha" w:hAnsi="Gisha" w:cs="Gisha" w:hint="cs"/>
          <w:sz w:val="17"/>
          <w:szCs w:val="17"/>
        </w:rPr>
        <w:t>dagli articoli 15 a 22 e in particolare il diritto di:</w:t>
      </w:r>
    </w:p>
    <w:p w14:paraId="6EF48E1E" w14:textId="77777777" w:rsidR="00A63D9F" w:rsidRPr="006471BD" w:rsidRDefault="00A63D9F" w:rsidP="006471BD">
      <w:pPr>
        <w:pStyle w:val="Paragrafoelenco"/>
        <w:spacing w:before="60" w:after="60" w:line="312" w:lineRule="auto"/>
        <w:ind w:left="0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a) chiedere la conferma dell’esistenza o meno di propri dati personali;</w:t>
      </w:r>
    </w:p>
    <w:p w14:paraId="36FCF555" w14:textId="77777777" w:rsidR="00A63D9F" w:rsidRPr="006471BD" w:rsidRDefault="00A63D9F" w:rsidP="006471BD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b)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15C8F07" w14:textId="77777777" w:rsidR="00A63D9F" w:rsidRPr="006471BD" w:rsidRDefault="00A63D9F" w:rsidP="006471BD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c) ottenere la rettifica e la cancellazione dei dati;</w:t>
      </w:r>
    </w:p>
    <w:p w14:paraId="76E7CE84" w14:textId="77777777" w:rsidR="00A63D9F" w:rsidRPr="006471BD" w:rsidRDefault="00A63D9F" w:rsidP="006471BD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d) ottenere la limitazione del trattamento;</w:t>
      </w:r>
    </w:p>
    <w:p w14:paraId="35EA8907" w14:textId="77777777" w:rsidR="00A63D9F" w:rsidRPr="006471BD" w:rsidRDefault="00A63D9F" w:rsidP="006471BD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01979AC1" w14:textId="77777777" w:rsidR="00A63D9F" w:rsidRPr="006471BD" w:rsidRDefault="00A63D9F" w:rsidP="006471BD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f) opporsi al trattamento in qualsiasi momento ed anche nel caso di trattamento per finalità di marketing diretto;</w:t>
      </w:r>
    </w:p>
    <w:p w14:paraId="30187CFC" w14:textId="77777777" w:rsidR="00A63D9F" w:rsidRPr="006471BD" w:rsidRDefault="00A63D9F" w:rsidP="006471BD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 xml:space="preserve">g) opporsi ad un processo decisionale automatizzato relativo alle persone </w:t>
      </w:r>
      <w:proofErr w:type="spellStart"/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ﬁsiche</w:t>
      </w:r>
      <w:proofErr w:type="spellEnd"/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, compresa la profilazione.</w:t>
      </w:r>
    </w:p>
    <w:p w14:paraId="367FA318" w14:textId="77777777" w:rsidR="00A63D9F" w:rsidRPr="006471BD" w:rsidRDefault="00A63D9F" w:rsidP="006471BD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9A0A300" w14:textId="77777777" w:rsidR="00A63D9F" w:rsidRPr="006471BD" w:rsidRDefault="00A63D9F" w:rsidP="006471BD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i) revocare il consenso in qualsiasi momento senza pregiudicare la liceità del trattamento basata sul consenso prestato prima della revoca;</w:t>
      </w:r>
    </w:p>
    <w:p w14:paraId="7539CA44" w14:textId="6C4D57D3" w:rsidR="00EA25B0" w:rsidRDefault="00A63D9F" w:rsidP="00EA25B0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6471BD">
        <w:rPr>
          <w:rFonts w:ascii="Gisha" w:hAnsi="Gisha" w:cs="Gisha" w:hint="cs"/>
          <w:sz w:val="17"/>
          <w:szCs w:val="17"/>
          <w:shd w:val="clear" w:color="auto" w:fill="FFFFFF"/>
          <w:lang w:eastAsia="zh-CN" w:bidi="hi-IN"/>
        </w:rPr>
        <w:t>j) proporre reclamo all’Autorità Garante.</w:t>
      </w:r>
    </w:p>
    <w:p w14:paraId="4AA5FEA1" w14:textId="77777777" w:rsidR="00F50E98" w:rsidRDefault="00EA25B0" w:rsidP="00F50E98">
      <w:pPr>
        <w:spacing w:before="60" w:after="60" w:line="312" w:lineRule="auto"/>
        <w:jc w:val="both"/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</w:pPr>
      <w:r w:rsidRPr="00EA25B0"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  <w:t>L'interessato può esercitare i suoi diritti inviando una richiesta scritta all'indirizzo email</w:t>
      </w:r>
      <w:r w:rsidR="00E22210"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  <w:t xml:space="preserve"> </w:t>
      </w:r>
      <w:hyperlink r:id="rId8" w:history="1">
        <w:r w:rsidR="0031381C" w:rsidRPr="00EC1ECD">
          <w:rPr>
            <w:rStyle w:val="Collegamentoipertestuale"/>
            <w:rFonts w:ascii="Gisha" w:hAnsi="Gisha" w:cs="Gisha"/>
            <w:sz w:val="17"/>
            <w:szCs w:val="17"/>
            <w:shd w:val="clear" w:color="auto" w:fill="FFFFFF"/>
            <w:lang w:eastAsia="zh-CN" w:bidi="hi-IN"/>
          </w:rPr>
          <w:t>info@conceriacaponigiuseppe.it</w:t>
        </w:r>
      </w:hyperlink>
      <w:r w:rsidR="0031381C">
        <w:rPr>
          <w:rFonts w:ascii="Gisha" w:hAnsi="Gisha" w:cs="Gisha"/>
          <w:sz w:val="17"/>
          <w:szCs w:val="17"/>
          <w:shd w:val="clear" w:color="auto" w:fill="FFFFFF"/>
          <w:lang w:eastAsia="zh-CN" w:bidi="hi-IN"/>
        </w:rPr>
        <w:t xml:space="preserve"> </w:t>
      </w:r>
    </w:p>
    <w:p w14:paraId="1BEB3FBF" w14:textId="1B7796A0" w:rsidR="0014048D" w:rsidRPr="00704250" w:rsidRDefault="00704250" w:rsidP="00D375A6">
      <w:pPr>
        <w:spacing w:before="60" w:after="60" w:line="312" w:lineRule="auto"/>
        <w:jc w:val="right"/>
        <w:rPr>
          <w:rFonts w:ascii="Gisha" w:hAnsi="Gisha" w:cs="Gisha"/>
          <w:b/>
          <w:color w:val="0563C1"/>
          <w:sz w:val="17"/>
          <w:szCs w:val="17"/>
          <w:u w:val="single"/>
        </w:rPr>
      </w:pPr>
      <w:r w:rsidRPr="00704250">
        <w:rPr>
          <w:rFonts w:ascii="Gisha" w:eastAsia="MS Mincho" w:hAnsi="Gisha" w:cs="Gisha"/>
          <w:b/>
          <w:sz w:val="17"/>
          <w:szCs w:val="17"/>
        </w:rPr>
        <w:t>CONCERIA CAPONI GIUSEPPE &amp; C. S.R.L.</w:t>
      </w:r>
    </w:p>
    <w:sectPr w:rsidR="0014048D" w:rsidRPr="00704250" w:rsidSect="00EA7975">
      <w:footerReference w:type="default" r:id="rId9"/>
      <w:pgSz w:w="11900" w:h="16840"/>
      <w:pgMar w:top="1417" w:right="1134" w:bottom="1134" w:left="1134" w:header="708" w:footer="708" w:gutter="0"/>
      <w:cols w:num="2" w:space="55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1B2F" w14:textId="77777777" w:rsidR="00B9008B" w:rsidRDefault="00B9008B" w:rsidP="00833CED">
      <w:r>
        <w:separator/>
      </w:r>
    </w:p>
  </w:endnote>
  <w:endnote w:type="continuationSeparator" w:id="0">
    <w:p w14:paraId="7E69CDAF" w14:textId="77777777" w:rsidR="00B9008B" w:rsidRDefault="00B9008B" w:rsidP="0083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5F7F" w14:textId="2711C6D8" w:rsidR="00A21440" w:rsidRPr="00D15A64" w:rsidRDefault="00D15A64" w:rsidP="00D15A64">
    <w:pPr>
      <w:pStyle w:val="Pidipagina"/>
    </w:pPr>
    <w:r w:rsidRPr="00D15A64">
      <w:rPr>
        <w:sz w:val="14"/>
        <w:szCs w:val="14"/>
      </w:rPr>
      <w:t xml:space="preserve">DOC.P17 - </w:t>
    </w:r>
    <w:r w:rsidR="00613E93" w:rsidRPr="00613E93">
      <w:rPr>
        <w:sz w:val="14"/>
        <w:szCs w:val="14"/>
      </w:rPr>
      <w:t>Informativa privacy clienti/fornitori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6F64" w14:textId="77777777" w:rsidR="00B9008B" w:rsidRDefault="00B9008B" w:rsidP="00833CED">
      <w:r>
        <w:separator/>
      </w:r>
    </w:p>
  </w:footnote>
  <w:footnote w:type="continuationSeparator" w:id="0">
    <w:p w14:paraId="47F29C9C" w14:textId="77777777" w:rsidR="00B9008B" w:rsidRDefault="00B9008B" w:rsidP="00833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6FE7"/>
    <w:multiLevelType w:val="singleLevel"/>
    <w:tmpl w:val="6BAC26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5185CAE"/>
    <w:multiLevelType w:val="hybridMultilevel"/>
    <w:tmpl w:val="7A22D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2457C"/>
    <w:multiLevelType w:val="hybridMultilevel"/>
    <w:tmpl w:val="5D9E04C0"/>
    <w:lvl w:ilvl="0" w:tplc="B1442D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ECD60F2"/>
    <w:multiLevelType w:val="hybridMultilevel"/>
    <w:tmpl w:val="E9888C0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22D15E0"/>
    <w:multiLevelType w:val="hybridMultilevel"/>
    <w:tmpl w:val="BFA84972"/>
    <w:numStyleLink w:val="Stileimportato2"/>
  </w:abstractNum>
  <w:abstractNum w:abstractNumId="5" w15:restartNumberingAfterBreak="0">
    <w:nsid w:val="76D34F47"/>
    <w:multiLevelType w:val="hybridMultilevel"/>
    <w:tmpl w:val="316A3C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C6BD0"/>
    <w:multiLevelType w:val="hybridMultilevel"/>
    <w:tmpl w:val="BFA84972"/>
    <w:styleLink w:val="Stileimportato2"/>
    <w:lvl w:ilvl="0" w:tplc="28D0177C">
      <w:start w:val="1"/>
      <w:numFmt w:val="bullet"/>
      <w:lvlText w:val="-"/>
      <w:lvlJc w:val="left"/>
      <w:pPr>
        <w:ind w:left="10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1EFC86">
      <w:start w:val="1"/>
      <w:numFmt w:val="bullet"/>
      <w:lvlText w:val="o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885B6E">
      <w:start w:val="1"/>
      <w:numFmt w:val="bullet"/>
      <w:lvlText w:val="▪"/>
      <w:lvlJc w:val="left"/>
      <w:pPr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587A48">
      <w:start w:val="1"/>
      <w:numFmt w:val="bullet"/>
      <w:lvlText w:val="·"/>
      <w:lvlJc w:val="left"/>
      <w:pPr>
        <w:ind w:left="31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1E9B3A">
      <w:start w:val="1"/>
      <w:numFmt w:val="bullet"/>
      <w:lvlText w:val="o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8091F2">
      <w:start w:val="1"/>
      <w:numFmt w:val="bullet"/>
      <w:lvlText w:val="▪"/>
      <w:lvlJc w:val="left"/>
      <w:pPr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904320">
      <w:start w:val="1"/>
      <w:numFmt w:val="bullet"/>
      <w:lvlText w:val="·"/>
      <w:lvlJc w:val="left"/>
      <w:pPr>
        <w:ind w:left="53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825666">
      <w:start w:val="1"/>
      <w:numFmt w:val="bullet"/>
      <w:lvlText w:val="o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BEC4D0">
      <w:start w:val="1"/>
      <w:numFmt w:val="bullet"/>
      <w:lvlText w:val="▪"/>
      <w:lvlJc w:val="left"/>
      <w:pPr>
        <w:ind w:left="67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46496806">
    <w:abstractNumId w:val="5"/>
  </w:num>
  <w:num w:numId="2" w16cid:durableId="1666129130">
    <w:abstractNumId w:val="0"/>
  </w:num>
  <w:num w:numId="3" w16cid:durableId="169557725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7217318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8131055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5389752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54975458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484248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7400584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41328407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23987616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65625667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66532439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153460839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125844348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148616270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130273618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 w16cid:durableId="133811996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123720086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 w16cid:durableId="21113874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 w16cid:durableId="11568640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 w16cid:durableId="113914760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 w16cid:durableId="61501984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 w16cid:durableId="669404121">
    <w:abstractNumId w:val="2"/>
  </w:num>
  <w:num w:numId="25" w16cid:durableId="77295725">
    <w:abstractNumId w:val="3"/>
  </w:num>
  <w:num w:numId="26" w16cid:durableId="399599562">
    <w:abstractNumId w:val="6"/>
  </w:num>
  <w:num w:numId="27" w16cid:durableId="267201736">
    <w:abstractNumId w:val="4"/>
  </w:num>
  <w:num w:numId="28" w16cid:durableId="177925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85"/>
    <w:rsid w:val="0001268F"/>
    <w:rsid w:val="000225EF"/>
    <w:rsid w:val="00025C09"/>
    <w:rsid w:val="00032F5D"/>
    <w:rsid w:val="000349B8"/>
    <w:rsid w:val="00034BC6"/>
    <w:rsid w:val="000424B3"/>
    <w:rsid w:val="0004615A"/>
    <w:rsid w:val="00053B81"/>
    <w:rsid w:val="00054C28"/>
    <w:rsid w:val="00065ADB"/>
    <w:rsid w:val="000701CB"/>
    <w:rsid w:val="00092C34"/>
    <w:rsid w:val="00095D8A"/>
    <w:rsid w:val="000B0E44"/>
    <w:rsid w:val="000B78E2"/>
    <w:rsid w:val="000D009F"/>
    <w:rsid w:val="000D461E"/>
    <w:rsid w:val="000E78A7"/>
    <w:rsid w:val="000F0C7A"/>
    <w:rsid w:val="001073DE"/>
    <w:rsid w:val="00135D43"/>
    <w:rsid w:val="0014048D"/>
    <w:rsid w:val="0014109F"/>
    <w:rsid w:val="00154D8D"/>
    <w:rsid w:val="001759D0"/>
    <w:rsid w:val="00175A93"/>
    <w:rsid w:val="00176F6E"/>
    <w:rsid w:val="00184C18"/>
    <w:rsid w:val="001B45F1"/>
    <w:rsid w:val="001B6037"/>
    <w:rsid w:val="001B611C"/>
    <w:rsid w:val="001D6D18"/>
    <w:rsid w:val="001E4561"/>
    <w:rsid w:val="001E4ACC"/>
    <w:rsid w:val="001F7344"/>
    <w:rsid w:val="00220143"/>
    <w:rsid w:val="00225817"/>
    <w:rsid w:val="00225FD8"/>
    <w:rsid w:val="00230118"/>
    <w:rsid w:val="00247C4E"/>
    <w:rsid w:val="002544CF"/>
    <w:rsid w:val="0025480F"/>
    <w:rsid w:val="00257097"/>
    <w:rsid w:val="0026652D"/>
    <w:rsid w:val="00284DC8"/>
    <w:rsid w:val="00287607"/>
    <w:rsid w:val="00291554"/>
    <w:rsid w:val="002B6E1A"/>
    <w:rsid w:val="002C6739"/>
    <w:rsid w:val="002D1A34"/>
    <w:rsid w:val="002D3DB5"/>
    <w:rsid w:val="002D6757"/>
    <w:rsid w:val="002D6FF0"/>
    <w:rsid w:val="002E37AE"/>
    <w:rsid w:val="002E44D4"/>
    <w:rsid w:val="002E4FF1"/>
    <w:rsid w:val="002F344F"/>
    <w:rsid w:val="002F382F"/>
    <w:rsid w:val="002F5889"/>
    <w:rsid w:val="00311176"/>
    <w:rsid w:val="0031381C"/>
    <w:rsid w:val="00320B3F"/>
    <w:rsid w:val="003267D0"/>
    <w:rsid w:val="00327363"/>
    <w:rsid w:val="00341730"/>
    <w:rsid w:val="00343C85"/>
    <w:rsid w:val="00352DE9"/>
    <w:rsid w:val="0035305C"/>
    <w:rsid w:val="00353FC7"/>
    <w:rsid w:val="00360077"/>
    <w:rsid w:val="00365288"/>
    <w:rsid w:val="00367B77"/>
    <w:rsid w:val="00367B88"/>
    <w:rsid w:val="00370299"/>
    <w:rsid w:val="00391C5F"/>
    <w:rsid w:val="00393D49"/>
    <w:rsid w:val="003A3BC4"/>
    <w:rsid w:val="003B12CC"/>
    <w:rsid w:val="003D0397"/>
    <w:rsid w:val="003D6F5D"/>
    <w:rsid w:val="003E1B98"/>
    <w:rsid w:val="00402331"/>
    <w:rsid w:val="00404340"/>
    <w:rsid w:val="00412D3A"/>
    <w:rsid w:val="00420C9A"/>
    <w:rsid w:val="00445278"/>
    <w:rsid w:val="00453342"/>
    <w:rsid w:val="004743E3"/>
    <w:rsid w:val="00476D64"/>
    <w:rsid w:val="0049485A"/>
    <w:rsid w:val="004B3E9E"/>
    <w:rsid w:val="004B4AD6"/>
    <w:rsid w:val="004C07C3"/>
    <w:rsid w:val="004C6300"/>
    <w:rsid w:val="004D0838"/>
    <w:rsid w:val="004E31AE"/>
    <w:rsid w:val="005052B9"/>
    <w:rsid w:val="005112B9"/>
    <w:rsid w:val="00515A44"/>
    <w:rsid w:val="0053330E"/>
    <w:rsid w:val="00540A8E"/>
    <w:rsid w:val="00541C4A"/>
    <w:rsid w:val="00546723"/>
    <w:rsid w:val="005560CE"/>
    <w:rsid w:val="00557FB6"/>
    <w:rsid w:val="005623FA"/>
    <w:rsid w:val="00570654"/>
    <w:rsid w:val="005854E5"/>
    <w:rsid w:val="00587BC7"/>
    <w:rsid w:val="005916F4"/>
    <w:rsid w:val="005A24CD"/>
    <w:rsid w:val="005F24B1"/>
    <w:rsid w:val="00610E2D"/>
    <w:rsid w:val="00613E93"/>
    <w:rsid w:val="00625537"/>
    <w:rsid w:val="0063635C"/>
    <w:rsid w:val="00646EB7"/>
    <w:rsid w:val="006471BD"/>
    <w:rsid w:val="00647489"/>
    <w:rsid w:val="00673B89"/>
    <w:rsid w:val="00675090"/>
    <w:rsid w:val="0068056C"/>
    <w:rsid w:val="00684C64"/>
    <w:rsid w:val="006933AB"/>
    <w:rsid w:val="00696BCA"/>
    <w:rsid w:val="006B12B5"/>
    <w:rsid w:val="006C0113"/>
    <w:rsid w:val="006C16C0"/>
    <w:rsid w:val="006D0D46"/>
    <w:rsid w:val="006D3D1E"/>
    <w:rsid w:val="006E5DFE"/>
    <w:rsid w:val="006F0D36"/>
    <w:rsid w:val="006F23E5"/>
    <w:rsid w:val="006F4E22"/>
    <w:rsid w:val="006F506C"/>
    <w:rsid w:val="00704250"/>
    <w:rsid w:val="00713296"/>
    <w:rsid w:val="00717A4E"/>
    <w:rsid w:val="0073180A"/>
    <w:rsid w:val="007549D9"/>
    <w:rsid w:val="00761383"/>
    <w:rsid w:val="00762FCF"/>
    <w:rsid w:val="00770215"/>
    <w:rsid w:val="00770934"/>
    <w:rsid w:val="0077450E"/>
    <w:rsid w:val="00774DEF"/>
    <w:rsid w:val="00780F9A"/>
    <w:rsid w:val="007864E3"/>
    <w:rsid w:val="0079414D"/>
    <w:rsid w:val="007945C1"/>
    <w:rsid w:val="007A041A"/>
    <w:rsid w:val="007A11B5"/>
    <w:rsid w:val="007D4198"/>
    <w:rsid w:val="007E352C"/>
    <w:rsid w:val="007E3F49"/>
    <w:rsid w:val="007E428D"/>
    <w:rsid w:val="007E6C01"/>
    <w:rsid w:val="007F296A"/>
    <w:rsid w:val="007F4525"/>
    <w:rsid w:val="00801B10"/>
    <w:rsid w:val="00801CCE"/>
    <w:rsid w:val="00810591"/>
    <w:rsid w:val="00817A34"/>
    <w:rsid w:val="00825802"/>
    <w:rsid w:val="00833CED"/>
    <w:rsid w:val="00840823"/>
    <w:rsid w:val="00850E24"/>
    <w:rsid w:val="008578D0"/>
    <w:rsid w:val="008651C3"/>
    <w:rsid w:val="008708A5"/>
    <w:rsid w:val="00884000"/>
    <w:rsid w:val="00891E03"/>
    <w:rsid w:val="008B17D0"/>
    <w:rsid w:val="008B25E6"/>
    <w:rsid w:val="008D54DB"/>
    <w:rsid w:val="008D77FC"/>
    <w:rsid w:val="008E20D6"/>
    <w:rsid w:val="008E6517"/>
    <w:rsid w:val="008F1961"/>
    <w:rsid w:val="008F7931"/>
    <w:rsid w:val="00905F77"/>
    <w:rsid w:val="009109A4"/>
    <w:rsid w:val="00923139"/>
    <w:rsid w:val="00923584"/>
    <w:rsid w:val="00933DD2"/>
    <w:rsid w:val="00940258"/>
    <w:rsid w:val="0094399D"/>
    <w:rsid w:val="00973E74"/>
    <w:rsid w:val="009821D1"/>
    <w:rsid w:val="00984C40"/>
    <w:rsid w:val="009A0F10"/>
    <w:rsid w:val="009A2749"/>
    <w:rsid w:val="009A6E33"/>
    <w:rsid w:val="009B306B"/>
    <w:rsid w:val="009B35D4"/>
    <w:rsid w:val="009B4D95"/>
    <w:rsid w:val="009B5615"/>
    <w:rsid w:val="009D1982"/>
    <w:rsid w:val="009E0D3D"/>
    <w:rsid w:val="009F36F6"/>
    <w:rsid w:val="009F5D35"/>
    <w:rsid w:val="009F60AD"/>
    <w:rsid w:val="009F758C"/>
    <w:rsid w:val="00A0160F"/>
    <w:rsid w:val="00A0465B"/>
    <w:rsid w:val="00A13F3A"/>
    <w:rsid w:val="00A21440"/>
    <w:rsid w:val="00A23455"/>
    <w:rsid w:val="00A24893"/>
    <w:rsid w:val="00A27798"/>
    <w:rsid w:val="00A334DE"/>
    <w:rsid w:val="00A33902"/>
    <w:rsid w:val="00A6143E"/>
    <w:rsid w:val="00A62815"/>
    <w:rsid w:val="00A63D9F"/>
    <w:rsid w:val="00A64317"/>
    <w:rsid w:val="00A85A99"/>
    <w:rsid w:val="00A93988"/>
    <w:rsid w:val="00AA15B3"/>
    <w:rsid w:val="00AA2410"/>
    <w:rsid w:val="00AB6CA1"/>
    <w:rsid w:val="00AD0F1E"/>
    <w:rsid w:val="00B001E0"/>
    <w:rsid w:val="00B06B22"/>
    <w:rsid w:val="00B2267F"/>
    <w:rsid w:val="00B25959"/>
    <w:rsid w:val="00B30C56"/>
    <w:rsid w:val="00B32D76"/>
    <w:rsid w:val="00B32E29"/>
    <w:rsid w:val="00B35B1B"/>
    <w:rsid w:val="00B50A9C"/>
    <w:rsid w:val="00B53AF2"/>
    <w:rsid w:val="00B56C3C"/>
    <w:rsid w:val="00B62A8E"/>
    <w:rsid w:val="00B67A4C"/>
    <w:rsid w:val="00B77F87"/>
    <w:rsid w:val="00B83D67"/>
    <w:rsid w:val="00B9008B"/>
    <w:rsid w:val="00B91A38"/>
    <w:rsid w:val="00BA0539"/>
    <w:rsid w:val="00BA7414"/>
    <w:rsid w:val="00BB0B92"/>
    <w:rsid w:val="00BB1640"/>
    <w:rsid w:val="00BB4DE1"/>
    <w:rsid w:val="00BC041C"/>
    <w:rsid w:val="00BC1497"/>
    <w:rsid w:val="00BC7A72"/>
    <w:rsid w:val="00BF5409"/>
    <w:rsid w:val="00C06136"/>
    <w:rsid w:val="00C06B10"/>
    <w:rsid w:val="00C52F16"/>
    <w:rsid w:val="00C71DB5"/>
    <w:rsid w:val="00C77279"/>
    <w:rsid w:val="00C824F5"/>
    <w:rsid w:val="00C8693C"/>
    <w:rsid w:val="00CB1E00"/>
    <w:rsid w:val="00CC650F"/>
    <w:rsid w:val="00CD1B01"/>
    <w:rsid w:val="00CE149F"/>
    <w:rsid w:val="00D15A64"/>
    <w:rsid w:val="00D17EDA"/>
    <w:rsid w:val="00D323F2"/>
    <w:rsid w:val="00D33271"/>
    <w:rsid w:val="00D375A6"/>
    <w:rsid w:val="00D55ECC"/>
    <w:rsid w:val="00D57FB3"/>
    <w:rsid w:val="00D60064"/>
    <w:rsid w:val="00D63F4C"/>
    <w:rsid w:val="00D65BCD"/>
    <w:rsid w:val="00D85256"/>
    <w:rsid w:val="00DA13A1"/>
    <w:rsid w:val="00DC008E"/>
    <w:rsid w:val="00DD1A87"/>
    <w:rsid w:val="00DD30AC"/>
    <w:rsid w:val="00DE3D2C"/>
    <w:rsid w:val="00DF773B"/>
    <w:rsid w:val="00E03B96"/>
    <w:rsid w:val="00E1664A"/>
    <w:rsid w:val="00E22210"/>
    <w:rsid w:val="00E3422F"/>
    <w:rsid w:val="00E4113F"/>
    <w:rsid w:val="00E42850"/>
    <w:rsid w:val="00E46E23"/>
    <w:rsid w:val="00E47914"/>
    <w:rsid w:val="00E50737"/>
    <w:rsid w:val="00E50DBF"/>
    <w:rsid w:val="00E64A7B"/>
    <w:rsid w:val="00E64CD0"/>
    <w:rsid w:val="00E7484F"/>
    <w:rsid w:val="00E765B1"/>
    <w:rsid w:val="00E76658"/>
    <w:rsid w:val="00E81E0D"/>
    <w:rsid w:val="00E85F16"/>
    <w:rsid w:val="00E87083"/>
    <w:rsid w:val="00E929CA"/>
    <w:rsid w:val="00E96C92"/>
    <w:rsid w:val="00EA1C29"/>
    <w:rsid w:val="00EA25B0"/>
    <w:rsid w:val="00EA7975"/>
    <w:rsid w:val="00EB6576"/>
    <w:rsid w:val="00EC3334"/>
    <w:rsid w:val="00EC4418"/>
    <w:rsid w:val="00ED438D"/>
    <w:rsid w:val="00ED4D3F"/>
    <w:rsid w:val="00ED6F41"/>
    <w:rsid w:val="00EE1385"/>
    <w:rsid w:val="00EE193C"/>
    <w:rsid w:val="00EF29A3"/>
    <w:rsid w:val="00EF3523"/>
    <w:rsid w:val="00F026B2"/>
    <w:rsid w:val="00F16749"/>
    <w:rsid w:val="00F3134E"/>
    <w:rsid w:val="00F40CE1"/>
    <w:rsid w:val="00F442CA"/>
    <w:rsid w:val="00F50E98"/>
    <w:rsid w:val="00F63A96"/>
    <w:rsid w:val="00F64E6E"/>
    <w:rsid w:val="00F65BFB"/>
    <w:rsid w:val="00F83D9C"/>
    <w:rsid w:val="00FA0BE6"/>
    <w:rsid w:val="00FA302A"/>
    <w:rsid w:val="00FB26A6"/>
    <w:rsid w:val="00FC44BC"/>
    <w:rsid w:val="00FF1B5F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52F86"/>
  <w15:chartTrackingRefBased/>
  <w15:docId w15:val="{39FC0E13-FCD3-C94A-8F74-11E1036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C85"/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343C85"/>
    <w:pPr>
      <w:spacing w:line="360" w:lineRule="auto"/>
      <w:ind w:firstLine="708"/>
      <w:jc w:val="both"/>
    </w:pPr>
    <w:rPr>
      <w:rFonts w:ascii="Times New Roman" w:hAnsi="Times New Roman"/>
      <w:sz w:val="22"/>
      <w:szCs w:val="20"/>
    </w:rPr>
  </w:style>
  <w:style w:type="character" w:customStyle="1" w:styleId="RientrocorpodeltestoCarattere">
    <w:name w:val="Rientro corpo del testo Carattere"/>
    <w:link w:val="Rientrocorpodeltesto"/>
    <w:rsid w:val="00343C85"/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43C85"/>
    <w:pPr>
      <w:ind w:left="720"/>
      <w:contextualSpacing/>
    </w:pPr>
    <w:rPr>
      <w:rFonts w:ascii="New York" w:hAnsi="New York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3C85"/>
    <w:pPr>
      <w:spacing w:after="120"/>
    </w:pPr>
    <w:rPr>
      <w:rFonts w:ascii="New York" w:hAnsi="New York"/>
      <w:szCs w:val="20"/>
    </w:rPr>
  </w:style>
  <w:style w:type="character" w:customStyle="1" w:styleId="CorpotestoCarattere">
    <w:name w:val="Corpo testo Carattere"/>
    <w:link w:val="Corpotesto"/>
    <w:uiPriority w:val="99"/>
    <w:semiHidden/>
    <w:rsid w:val="00343C85"/>
    <w:rPr>
      <w:rFonts w:ascii="New York" w:eastAsia="Times New Roman" w:hAnsi="New York" w:cs="Times New Roman"/>
      <w:szCs w:val="20"/>
      <w:lang w:eastAsia="it-IT"/>
    </w:rPr>
  </w:style>
  <w:style w:type="paragraph" w:customStyle="1" w:styleId="Corpodeltesto1">
    <w:name w:val="Corpo del testo1"/>
    <w:rsid w:val="00343C85"/>
    <w:rPr>
      <w:rFonts w:ascii="CG Times" w:eastAsia="Times New Roman" w:hAnsi="CG Times"/>
      <w:color w:val="000000"/>
      <w:sz w:val="24"/>
      <w:lang w:val="en-US"/>
    </w:rPr>
  </w:style>
  <w:style w:type="character" w:styleId="Collegamentoipertestuale">
    <w:name w:val="Hyperlink"/>
    <w:uiPriority w:val="99"/>
    <w:unhideWhenUsed/>
    <w:rsid w:val="00884000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84000"/>
    <w:rPr>
      <w:color w:val="605E5C"/>
      <w:shd w:val="clear" w:color="auto" w:fill="E1DFDD"/>
    </w:rPr>
  </w:style>
  <w:style w:type="numbering" w:customStyle="1" w:styleId="Stileimportato2">
    <w:name w:val="Stile importato 2"/>
    <w:rsid w:val="006D3D1E"/>
    <w:pPr>
      <w:numPr>
        <w:numId w:val="2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33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33CED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33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33CED"/>
    <w:rPr>
      <w:rFonts w:eastAsia="Times New Roman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AA15B3"/>
    <w:rPr>
      <w:color w:val="954F72"/>
      <w:u w:val="single"/>
    </w:rPr>
  </w:style>
  <w:style w:type="character" w:customStyle="1" w:styleId="Hyperlink0">
    <w:name w:val="Hyperlink.0"/>
    <w:rsid w:val="00E85F16"/>
    <w:rPr>
      <w:u w:val="single"/>
    </w:rPr>
  </w:style>
  <w:style w:type="paragraph" w:customStyle="1" w:styleId="Didefault">
    <w:name w:val="Di default"/>
    <w:rsid w:val="00E748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Corpodeltesto2">
    <w:name w:val="Corpo del testo (2)_"/>
    <w:basedOn w:val="Carpredefinitoparagrafo"/>
    <w:link w:val="Corpodeltesto20"/>
    <w:rsid w:val="007864E3"/>
    <w:rPr>
      <w:rFonts w:cs="Calibr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7864E3"/>
    <w:pPr>
      <w:shd w:val="clear" w:color="auto" w:fill="FFFFFF"/>
      <w:spacing w:after="240" w:line="269" w:lineRule="exact"/>
      <w:ind w:hanging="400"/>
      <w:jc w:val="both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ceriacaponigiusepp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nceriacaponigiusepp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117</cp:revision>
  <dcterms:created xsi:type="dcterms:W3CDTF">2019-02-26T13:50:00Z</dcterms:created>
  <dcterms:modified xsi:type="dcterms:W3CDTF">2026-01-15T10:42:00Z</dcterms:modified>
</cp:coreProperties>
</file>